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C242A" w14:textId="77777777" w:rsidR="009628EF" w:rsidRPr="00A453E9" w:rsidRDefault="009628EF" w:rsidP="009628EF">
      <w:pPr>
        <w:autoSpaceDE w:val="0"/>
        <w:autoSpaceDN w:val="0"/>
        <w:adjustRightInd w:val="0"/>
        <w:jc w:val="center"/>
        <w:rPr>
          <w:rFonts w:ascii="Aptos" w:hAnsi="Aptos" w:cs="Arial"/>
          <w:b/>
          <w:bCs/>
          <w:sz w:val="20"/>
          <w:szCs w:val="20"/>
        </w:rPr>
      </w:pPr>
      <w:r w:rsidRPr="00A453E9">
        <w:rPr>
          <w:rFonts w:ascii="Aptos" w:hAnsi="Aptos" w:cs="Arial"/>
          <w:b/>
          <w:bCs/>
          <w:sz w:val="20"/>
          <w:szCs w:val="20"/>
        </w:rPr>
        <w:t>ŠTATÚT ŠKODOVEJ KOMISIE</w:t>
      </w:r>
    </w:p>
    <w:p w14:paraId="79ADF049" w14:textId="77777777" w:rsidR="000B6359" w:rsidRDefault="000B6359" w:rsidP="009628EF">
      <w:pPr>
        <w:autoSpaceDE w:val="0"/>
        <w:autoSpaceDN w:val="0"/>
        <w:adjustRightInd w:val="0"/>
        <w:jc w:val="center"/>
        <w:rPr>
          <w:rFonts w:ascii="Aptos" w:hAnsi="Aptos" w:cs="Arial"/>
          <w:b/>
          <w:sz w:val="20"/>
          <w:szCs w:val="20"/>
        </w:rPr>
      </w:pPr>
    </w:p>
    <w:p w14:paraId="6EC36DC8" w14:textId="4A960E43" w:rsidR="009628EF" w:rsidRPr="00A453E9" w:rsidRDefault="009628EF" w:rsidP="009628EF">
      <w:pPr>
        <w:autoSpaceDE w:val="0"/>
        <w:autoSpaceDN w:val="0"/>
        <w:adjustRightInd w:val="0"/>
        <w:jc w:val="center"/>
        <w:rPr>
          <w:rFonts w:ascii="Aptos" w:hAnsi="Aptos" w:cs="Arial"/>
          <w:b/>
          <w:sz w:val="20"/>
          <w:szCs w:val="20"/>
        </w:rPr>
      </w:pPr>
      <w:r w:rsidRPr="00A453E9">
        <w:rPr>
          <w:rFonts w:ascii="Aptos" w:hAnsi="Aptos" w:cs="Arial"/>
          <w:b/>
          <w:sz w:val="20"/>
          <w:szCs w:val="20"/>
        </w:rPr>
        <w:t>Článok 1</w:t>
      </w:r>
    </w:p>
    <w:p w14:paraId="5A577B01" w14:textId="5F37200C" w:rsidR="009628EF" w:rsidRPr="00A453E9" w:rsidRDefault="009628EF" w:rsidP="009628EF">
      <w:pPr>
        <w:pStyle w:val="Odsekzoznamu"/>
        <w:numPr>
          <w:ilvl w:val="0"/>
          <w:numId w:val="1"/>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Škodová komisia je stálym poradným orgánom riaditeľ</w:t>
      </w:r>
      <w:r w:rsidR="002A203A">
        <w:rPr>
          <w:rFonts w:ascii="Aptos" w:hAnsi="Aptos" w:cs="Arial"/>
          <w:sz w:val="20"/>
          <w:szCs w:val="20"/>
        </w:rPr>
        <w:t>a</w:t>
      </w:r>
      <w:r w:rsidRPr="00A453E9">
        <w:rPr>
          <w:rFonts w:ascii="Aptos" w:hAnsi="Aptos" w:cs="Arial"/>
          <w:sz w:val="20"/>
          <w:szCs w:val="20"/>
        </w:rPr>
        <w:t xml:space="preserve"> </w:t>
      </w:r>
      <w:r>
        <w:rPr>
          <w:rFonts w:ascii="Aptos" w:hAnsi="Aptos" w:cs="Arial"/>
          <w:iCs/>
          <w:sz w:val="20"/>
          <w:szCs w:val="20"/>
        </w:rPr>
        <w:t xml:space="preserve">školy </w:t>
      </w:r>
      <w:r w:rsidRPr="00A453E9">
        <w:rPr>
          <w:rFonts w:ascii="Aptos" w:hAnsi="Aptos" w:cs="Arial"/>
          <w:sz w:val="20"/>
          <w:szCs w:val="20"/>
        </w:rPr>
        <w:t>v otázkach riešenia škodových prípadov a uplatňovania práva na náhradu škody spôsobenej škole jeho zamestnancami, inými fyzickými osobami alebo právnickými osobami. Má troch (3) členov, menovaných riaditeľ</w:t>
      </w:r>
      <w:r w:rsidR="002A203A">
        <w:rPr>
          <w:rFonts w:ascii="Aptos" w:hAnsi="Aptos" w:cs="Arial"/>
          <w:sz w:val="20"/>
          <w:szCs w:val="20"/>
        </w:rPr>
        <w:t>om</w:t>
      </w:r>
      <w:r w:rsidRPr="00A453E9">
        <w:rPr>
          <w:rFonts w:ascii="Aptos" w:hAnsi="Aptos" w:cs="Arial"/>
          <w:sz w:val="20"/>
          <w:szCs w:val="20"/>
        </w:rPr>
        <w:t xml:space="preserve"> školy. Funkcia člena škodovej komisie je nezastupiteľná. </w:t>
      </w:r>
    </w:p>
    <w:p w14:paraId="6916BE30" w14:textId="77777777" w:rsidR="009628EF" w:rsidRPr="00A453E9" w:rsidRDefault="009628EF" w:rsidP="009628EF">
      <w:pPr>
        <w:pStyle w:val="Odsekzoznamu"/>
        <w:numPr>
          <w:ilvl w:val="0"/>
          <w:numId w:val="1"/>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Škodová komisia  je povinná: </w:t>
      </w:r>
    </w:p>
    <w:p w14:paraId="288B15B3" w14:textId="77777777" w:rsidR="009628EF" w:rsidRPr="00A453E9" w:rsidRDefault="009628EF" w:rsidP="009628EF">
      <w:pPr>
        <w:pStyle w:val="Odsekzoznamu"/>
        <w:numPr>
          <w:ilvl w:val="1"/>
          <w:numId w:val="2"/>
        </w:numPr>
        <w:autoSpaceDE w:val="0"/>
        <w:autoSpaceDN w:val="0"/>
        <w:adjustRightInd w:val="0"/>
        <w:spacing w:after="0" w:line="240" w:lineRule="auto"/>
        <w:ind w:left="851" w:hanging="284"/>
        <w:jc w:val="both"/>
        <w:rPr>
          <w:rFonts w:ascii="Aptos" w:hAnsi="Aptos" w:cs="Arial"/>
          <w:sz w:val="20"/>
          <w:szCs w:val="20"/>
        </w:rPr>
      </w:pPr>
      <w:r w:rsidRPr="00A453E9">
        <w:rPr>
          <w:rFonts w:ascii="Aptos" w:hAnsi="Aptos" w:cs="Arial"/>
          <w:sz w:val="20"/>
          <w:szCs w:val="20"/>
        </w:rPr>
        <w:t>včas prerokovávať škody spôsobené škole z hľadiska plynutia lehôt na uplatnenie práva na náhradu škody na súde,</w:t>
      </w:r>
    </w:p>
    <w:p w14:paraId="7ACC3AD5" w14:textId="3ACBCB77" w:rsidR="009628EF" w:rsidRPr="00A453E9" w:rsidRDefault="009628EF" w:rsidP="009628EF">
      <w:pPr>
        <w:pStyle w:val="Odsekzoznamu"/>
        <w:numPr>
          <w:ilvl w:val="1"/>
          <w:numId w:val="2"/>
        </w:numPr>
        <w:autoSpaceDE w:val="0"/>
        <w:autoSpaceDN w:val="0"/>
        <w:adjustRightInd w:val="0"/>
        <w:spacing w:after="0" w:line="240" w:lineRule="auto"/>
        <w:ind w:left="851" w:hanging="284"/>
        <w:jc w:val="both"/>
        <w:rPr>
          <w:rFonts w:ascii="Aptos" w:hAnsi="Aptos" w:cs="Arial"/>
          <w:sz w:val="20"/>
          <w:szCs w:val="20"/>
        </w:rPr>
      </w:pPr>
      <w:r w:rsidRPr="00A453E9">
        <w:rPr>
          <w:rFonts w:ascii="Aptos" w:hAnsi="Aptos" w:cs="Arial"/>
          <w:sz w:val="20"/>
          <w:szCs w:val="20"/>
        </w:rPr>
        <w:t>predkladať riaditeľ</w:t>
      </w:r>
      <w:r w:rsidR="002A203A">
        <w:rPr>
          <w:rFonts w:ascii="Aptos" w:hAnsi="Aptos" w:cs="Arial"/>
          <w:sz w:val="20"/>
          <w:szCs w:val="20"/>
        </w:rPr>
        <w:t>ovi</w:t>
      </w:r>
      <w:r w:rsidRPr="00A453E9">
        <w:rPr>
          <w:rFonts w:ascii="Aptos" w:hAnsi="Aptos" w:cs="Arial"/>
          <w:sz w:val="20"/>
          <w:szCs w:val="20"/>
        </w:rPr>
        <w:t xml:space="preserve"> školy na rozhodnutie riadne prešetrené a objektívne posúdené škodové udalosti spolu s návrhmi na uplatnenie nároku na náhradu škody voči zamestnancom, iným fyzickým osobám alebo právnickým osobám, ktorí túto škodu zavinili, prípadne za škodu nesú zodpovednosť. </w:t>
      </w:r>
    </w:p>
    <w:p w14:paraId="07F9F02C" w14:textId="77777777" w:rsidR="009628EF" w:rsidRPr="00A453E9" w:rsidRDefault="009628EF" w:rsidP="009628EF">
      <w:pPr>
        <w:autoSpaceDE w:val="0"/>
        <w:autoSpaceDN w:val="0"/>
        <w:adjustRightInd w:val="0"/>
        <w:jc w:val="both"/>
        <w:rPr>
          <w:rFonts w:ascii="Aptos" w:hAnsi="Aptos" w:cs="Arial"/>
          <w:sz w:val="20"/>
          <w:szCs w:val="20"/>
        </w:rPr>
      </w:pPr>
    </w:p>
    <w:p w14:paraId="1A7F85F4" w14:textId="77777777" w:rsidR="009628EF" w:rsidRPr="00A453E9" w:rsidRDefault="009628EF" w:rsidP="009628EF">
      <w:pPr>
        <w:autoSpaceDE w:val="0"/>
        <w:autoSpaceDN w:val="0"/>
        <w:adjustRightInd w:val="0"/>
        <w:jc w:val="center"/>
        <w:rPr>
          <w:rFonts w:ascii="Aptos" w:hAnsi="Aptos" w:cs="Arial"/>
          <w:b/>
          <w:sz w:val="20"/>
          <w:szCs w:val="20"/>
        </w:rPr>
      </w:pPr>
      <w:r w:rsidRPr="00A453E9">
        <w:rPr>
          <w:rFonts w:ascii="Aptos" w:hAnsi="Aptos" w:cs="Arial"/>
          <w:b/>
          <w:sz w:val="20"/>
          <w:szCs w:val="20"/>
        </w:rPr>
        <w:t>Článok 2</w:t>
      </w:r>
    </w:p>
    <w:p w14:paraId="29429D6F" w14:textId="77777777"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Ak zo škodového zápisu vyplýva, že za škodu zodpovedá zamestnanec školy, prizve ho tajomník škodovej komisie na rokovanie škodovej komisie. Ak sa zamestnanec odmietne na rokovanie komisie dostaviť alebo svoju účasť neospravedlní do 3 dní pred termínom rokovania, môže komisia škodovú udalosť prerokovať v jeho neprítomnosti. V dostatočne odôvodnených prípadoch neúčasti zamestnanca má tento právo na opätovné prerokovanie prípadu škodovou komisiou. </w:t>
      </w:r>
    </w:p>
    <w:p w14:paraId="7B9E8336" w14:textId="77777777"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Základným podkladom pre rokovanie komisie je zápis o škode (škodový protokol), revízna správa, vyjadrenie orgánu činného v trestnom konaní a ostatné potrebné doklady špecifikujúce každý škodový prípad.</w:t>
      </w:r>
    </w:p>
    <w:p w14:paraId="0B1CB14C" w14:textId="146738DD"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Ak škodu spôsobí predseda alebo člen škodovej komisie, je tento z rokovania o škodovej udalosti vylúčený. O doplnení členov škodovej komisie namiesto vylúčeného člena rozhoduje riaditeľ školy.  </w:t>
      </w:r>
    </w:p>
    <w:p w14:paraId="66CA5BB1" w14:textId="4BCA31E5"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Ak škodu spôsobí riaditeľ školy, o vysporiadaní škody a výške náhrady škody rozhoduje zriaďovateľ. Takúto škodovú udalosť škodová komisia nerieši. </w:t>
      </w:r>
    </w:p>
    <w:p w14:paraId="7C2C8025" w14:textId="77777777"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Škodová komisia posudzuje skutkový stav veci najmä: </w:t>
      </w:r>
    </w:p>
    <w:p w14:paraId="523D0C64" w14:textId="77777777" w:rsidR="009628EF" w:rsidRPr="00A453E9" w:rsidRDefault="009628EF" w:rsidP="009628EF">
      <w:pPr>
        <w:pStyle w:val="Odsekzoznamu"/>
        <w:numPr>
          <w:ilvl w:val="0"/>
          <w:numId w:val="4"/>
        </w:numPr>
        <w:autoSpaceDE w:val="0"/>
        <w:autoSpaceDN w:val="0"/>
        <w:adjustRightInd w:val="0"/>
        <w:spacing w:after="0" w:line="240" w:lineRule="auto"/>
        <w:ind w:left="851" w:hanging="284"/>
        <w:jc w:val="both"/>
        <w:rPr>
          <w:rFonts w:ascii="Aptos" w:hAnsi="Aptos" w:cs="Arial"/>
          <w:sz w:val="20"/>
          <w:szCs w:val="20"/>
        </w:rPr>
      </w:pPr>
      <w:r w:rsidRPr="00A453E9">
        <w:rPr>
          <w:rFonts w:ascii="Aptos" w:hAnsi="Aptos" w:cs="Arial"/>
          <w:sz w:val="20"/>
          <w:szCs w:val="20"/>
        </w:rPr>
        <w:t>príčinu vzniku škody – protiprávne konanie, porušovanie pracovných predpisov a predpisov BOZP,</w:t>
      </w:r>
    </w:p>
    <w:p w14:paraId="0B114966" w14:textId="77777777" w:rsidR="009628EF" w:rsidRPr="00A453E9" w:rsidRDefault="009628EF" w:rsidP="009628EF">
      <w:pPr>
        <w:pStyle w:val="Odsekzoznamu"/>
        <w:numPr>
          <w:ilvl w:val="0"/>
          <w:numId w:val="4"/>
        </w:numPr>
        <w:autoSpaceDE w:val="0"/>
        <w:autoSpaceDN w:val="0"/>
        <w:adjustRightInd w:val="0"/>
        <w:spacing w:after="0" w:line="240" w:lineRule="auto"/>
        <w:ind w:left="851" w:hanging="284"/>
        <w:jc w:val="both"/>
        <w:rPr>
          <w:rFonts w:ascii="Aptos" w:hAnsi="Aptos" w:cs="Arial"/>
          <w:sz w:val="20"/>
          <w:szCs w:val="20"/>
        </w:rPr>
      </w:pPr>
      <w:r w:rsidRPr="00A453E9">
        <w:rPr>
          <w:rFonts w:ascii="Aptos" w:hAnsi="Aptos" w:cs="Arial"/>
          <w:sz w:val="20"/>
          <w:szCs w:val="20"/>
        </w:rPr>
        <w:t>príčinnú súvislosť medzi vzniknutou škodou a konaním z hľadiska úmyslu, nedbanlivosti alebo opomenutia, príp. zavinenie cudzím subjektom.</w:t>
      </w:r>
    </w:p>
    <w:p w14:paraId="31398534" w14:textId="77777777"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Ak zamestnanec uzná záväzok nahradiť škodu ešte v priebehu riešenia škodového prípadu, je tajomník škodovej komisie povinný zabezpečiť uzavretie dohody o uznaní záväzku a dohodnúť spôsob náhrady škody. </w:t>
      </w:r>
    </w:p>
    <w:p w14:paraId="06B7E9BF" w14:textId="2D734B34"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Zabezpečenie uzatvorenia dohody o uznaní záväzku sa vzťahuje i na prípady, ak zamestnancovi bola preukázaná zodpovednosť za vznik škody, tento ju však odmietne uznať a uhradiť, pokiaľ nie je prípad prerokovaný škodovou komisiou a rozhodnutý riaditeľ</w:t>
      </w:r>
      <w:r w:rsidR="002A203A">
        <w:rPr>
          <w:rFonts w:ascii="Aptos" w:hAnsi="Aptos" w:cs="Arial"/>
          <w:sz w:val="20"/>
          <w:szCs w:val="20"/>
        </w:rPr>
        <w:t>om</w:t>
      </w:r>
      <w:r w:rsidRPr="00A453E9">
        <w:rPr>
          <w:rFonts w:ascii="Aptos" w:hAnsi="Aptos" w:cs="Arial"/>
          <w:sz w:val="20"/>
          <w:szCs w:val="20"/>
        </w:rPr>
        <w:t xml:space="preserve"> školy. </w:t>
      </w:r>
    </w:p>
    <w:p w14:paraId="588EED4C" w14:textId="39092397" w:rsidR="009628EF" w:rsidRPr="00A453E9" w:rsidRDefault="009628EF" w:rsidP="009628EF">
      <w:pPr>
        <w:pStyle w:val="Odsekzoznamu"/>
        <w:numPr>
          <w:ilvl w:val="0"/>
          <w:numId w:val="3"/>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V prípade, že nedôjde k uzavretiu dohody, škodová komisia navrhne riaditeľ</w:t>
      </w:r>
      <w:r w:rsidR="002A203A">
        <w:rPr>
          <w:rFonts w:ascii="Aptos" w:hAnsi="Aptos" w:cs="Arial"/>
          <w:sz w:val="20"/>
          <w:szCs w:val="20"/>
        </w:rPr>
        <w:t>ovi</w:t>
      </w:r>
      <w:r w:rsidRPr="00A453E9">
        <w:rPr>
          <w:rFonts w:ascii="Aptos" w:hAnsi="Aptos" w:cs="Arial"/>
          <w:sz w:val="20"/>
          <w:szCs w:val="20"/>
        </w:rPr>
        <w:t xml:space="preserve"> školy spôsob likvidácie škody, prípadne spôsob náhrady vzniknutej škody. O vymáhaní škody súdnou cestou rozhoduje riaditeľ školy. </w:t>
      </w:r>
    </w:p>
    <w:p w14:paraId="7E325D30" w14:textId="77777777" w:rsidR="009628EF" w:rsidRPr="00A453E9" w:rsidRDefault="009628EF" w:rsidP="009628EF">
      <w:pPr>
        <w:pStyle w:val="Odsekzoznamu"/>
        <w:autoSpaceDE w:val="0"/>
        <w:autoSpaceDN w:val="0"/>
        <w:adjustRightInd w:val="0"/>
        <w:spacing w:after="0" w:line="240" w:lineRule="auto"/>
        <w:ind w:left="284"/>
        <w:jc w:val="both"/>
        <w:rPr>
          <w:rFonts w:ascii="Aptos" w:hAnsi="Aptos" w:cs="Arial"/>
          <w:sz w:val="20"/>
          <w:szCs w:val="20"/>
        </w:rPr>
      </w:pPr>
    </w:p>
    <w:p w14:paraId="6D2DFFCF" w14:textId="77777777" w:rsidR="009628EF" w:rsidRPr="00A453E9" w:rsidRDefault="009628EF" w:rsidP="009628EF">
      <w:pPr>
        <w:autoSpaceDE w:val="0"/>
        <w:autoSpaceDN w:val="0"/>
        <w:adjustRightInd w:val="0"/>
        <w:jc w:val="center"/>
        <w:rPr>
          <w:rFonts w:ascii="Aptos" w:hAnsi="Aptos" w:cs="Arial"/>
          <w:b/>
          <w:sz w:val="20"/>
          <w:szCs w:val="20"/>
        </w:rPr>
      </w:pPr>
      <w:r w:rsidRPr="00A453E9">
        <w:rPr>
          <w:rFonts w:ascii="Aptos" w:hAnsi="Aptos" w:cs="Arial"/>
          <w:b/>
          <w:sz w:val="20"/>
          <w:szCs w:val="20"/>
        </w:rPr>
        <w:t>Článok 3</w:t>
      </w:r>
    </w:p>
    <w:p w14:paraId="18BB8E54" w14:textId="77777777" w:rsidR="009628EF" w:rsidRPr="00A453E9" w:rsidRDefault="009628EF" w:rsidP="009628EF">
      <w:pPr>
        <w:pStyle w:val="Odsekzoznamu"/>
        <w:numPr>
          <w:ilvl w:val="0"/>
          <w:numId w:val="5"/>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Škodová komisia zasadá podľa potreby, najmenej </w:t>
      </w:r>
      <w:r w:rsidRPr="00A453E9">
        <w:rPr>
          <w:rFonts w:ascii="Aptos" w:hAnsi="Aptos" w:cs="Arial"/>
          <w:i/>
          <w:iCs/>
          <w:sz w:val="20"/>
          <w:szCs w:val="20"/>
        </w:rPr>
        <w:t xml:space="preserve"> </w:t>
      </w:r>
      <w:r w:rsidRPr="00A453E9">
        <w:rPr>
          <w:rFonts w:ascii="Aptos" w:hAnsi="Aptos" w:cs="Arial"/>
          <w:sz w:val="20"/>
          <w:szCs w:val="20"/>
        </w:rPr>
        <w:t>raz za štvrťrok, tak aby boli škodové prípady prerokované komisiou najneskôr do 30 dní od vzniku škody.</w:t>
      </w:r>
    </w:p>
    <w:p w14:paraId="6E4FF62B" w14:textId="77777777" w:rsidR="009628EF" w:rsidRPr="00A453E9" w:rsidRDefault="009628EF" w:rsidP="009628EF">
      <w:pPr>
        <w:pStyle w:val="Odsekzoznamu"/>
        <w:numPr>
          <w:ilvl w:val="0"/>
          <w:numId w:val="5"/>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Z rokovania škodovej komisie sa vyhotovuje zápis, ktorý obsahuje </w:t>
      </w:r>
    </w:p>
    <w:p w14:paraId="0CA3BEAB" w14:textId="77777777" w:rsidR="009628EF" w:rsidRPr="00A453E9" w:rsidRDefault="009628EF" w:rsidP="009628EF">
      <w:pPr>
        <w:pStyle w:val="Odsekzoznamu"/>
        <w:numPr>
          <w:ilvl w:val="0"/>
          <w:numId w:val="6"/>
        </w:numPr>
        <w:autoSpaceDE w:val="0"/>
        <w:autoSpaceDN w:val="0"/>
        <w:adjustRightInd w:val="0"/>
        <w:spacing w:after="0" w:line="240" w:lineRule="auto"/>
        <w:jc w:val="both"/>
        <w:rPr>
          <w:rFonts w:ascii="Aptos" w:hAnsi="Aptos" w:cs="Arial"/>
          <w:sz w:val="20"/>
          <w:szCs w:val="20"/>
        </w:rPr>
      </w:pPr>
      <w:r w:rsidRPr="00A453E9">
        <w:rPr>
          <w:rFonts w:ascii="Aptos" w:hAnsi="Aptos" w:cs="Arial"/>
          <w:sz w:val="20"/>
          <w:szCs w:val="20"/>
        </w:rPr>
        <w:t xml:space="preserve">dátum rokovania, </w:t>
      </w:r>
    </w:p>
    <w:p w14:paraId="00D66118" w14:textId="77777777" w:rsidR="009628EF" w:rsidRPr="00A453E9" w:rsidRDefault="009628EF" w:rsidP="009628EF">
      <w:pPr>
        <w:pStyle w:val="Odsekzoznamu"/>
        <w:numPr>
          <w:ilvl w:val="0"/>
          <w:numId w:val="6"/>
        </w:numPr>
        <w:autoSpaceDE w:val="0"/>
        <w:autoSpaceDN w:val="0"/>
        <w:adjustRightInd w:val="0"/>
        <w:spacing w:after="0" w:line="240" w:lineRule="auto"/>
        <w:jc w:val="both"/>
        <w:rPr>
          <w:rFonts w:ascii="Aptos" w:hAnsi="Aptos" w:cs="Arial"/>
          <w:sz w:val="20"/>
          <w:szCs w:val="20"/>
        </w:rPr>
      </w:pPr>
      <w:r w:rsidRPr="00A453E9">
        <w:rPr>
          <w:rFonts w:ascii="Aptos" w:hAnsi="Aptos" w:cs="Arial"/>
          <w:sz w:val="20"/>
          <w:szCs w:val="20"/>
        </w:rPr>
        <w:t xml:space="preserve">mená prítomných členov komisie, </w:t>
      </w:r>
    </w:p>
    <w:p w14:paraId="3B578752" w14:textId="77777777" w:rsidR="009628EF" w:rsidRPr="00A453E9" w:rsidRDefault="009628EF" w:rsidP="009628EF">
      <w:pPr>
        <w:pStyle w:val="Odsekzoznamu"/>
        <w:numPr>
          <w:ilvl w:val="0"/>
          <w:numId w:val="6"/>
        </w:numPr>
        <w:autoSpaceDE w:val="0"/>
        <w:autoSpaceDN w:val="0"/>
        <w:adjustRightInd w:val="0"/>
        <w:spacing w:after="0" w:line="240" w:lineRule="auto"/>
        <w:jc w:val="both"/>
        <w:rPr>
          <w:rFonts w:ascii="Aptos" w:hAnsi="Aptos" w:cs="Arial"/>
          <w:sz w:val="20"/>
          <w:szCs w:val="20"/>
        </w:rPr>
      </w:pPr>
      <w:r w:rsidRPr="00A453E9">
        <w:rPr>
          <w:rFonts w:ascii="Aptos" w:hAnsi="Aptos" w:cs="Arial"/>
          <w:sz w:val="20"/>
          <w:szCs w:val="20"/>
        </w:rPr>
        <w:t xml:space="preserve">meno zamestnanca, ktorý zapríčinil škodu, </w:t>
      </w:r>
    </w:p>
    <w:p w14:paraId="27EF3812" w14:textId="77777777" w:rsidR="009628EF" w:rsidRPr="00A453E9" w:rsidRDefault="009628EF" w:rsidP="009628EF">
      <w:pPr>
        <w:pStyle w:val="Odsekzoznamu"/>
        <w:numPr>
          <w:ilvl w:val="0"/>
          <w:numId w:val="6"/>
        </w:numPr>
        <w:autoSpaceDE w:val="0"/>
        <w:autoSpaceDN w:val="0"/>
        <w:adjustRightInd w:val="0"/>
        <w:spacing w:after="0" w:line="240" w:lineRule="auto"/>
        <w:jc w:val="both"/>
        <w:rPr>
          <w:rFonts w:ascii="Aptos" w:hAnsi="Aptos" w:cs="Arial"/>
          <w:sz w:val="20"/>
          <w:szCs w:val="20"/>
        </w:rPr>
      </w:pPr>
      <w:r w:rsidRPr="00A453E9">
        <w:rPr>
          <w:rFonts w:ascii="Aptos" w:hAnsi="Aptos" w:cs="Arial"/>
          <w:sz w:val="20"/>
          <w:szCs w:val="20"/>
        </w:rPr>
        <w:t>mená zamestnancov prizvaných na komisiu za účelom objasnenia skutkového stavu,</w:t>
      </w:r>
    </w:p>
    <w:p w14:paraId="1F46E355" w14:textId="77777777" w:rsidR="009628EF" w:rsidRPr="00A453E9" w:rsidRDefault="009628EF" w:rsidP="009628EF">
      <w:pPr>
        <w:pStyle w:val="Odsekzoznamu"/>
        <w:numPr>
          <w:ilvl w:val="0"/>
          <w:numId w:val="6"/>
        </w:numPr>
        <w:autoSpaceDE w:val="0"/>
        <w:autoSpaceDN w:val="0"/>
        <w:adjustRightInd w:val="0"/>
        <w:spacing w:after="0" w:line="240" w:lineRule="auto"/>
        <w:jc w:val="both"/>
        <w:rPr>
          <w:rFonts w:ascii="Aptos" w:hAnsi="Aptos" w:cs="Arial"/>
          <w:sz w:val="20"/>
          <w:szCs w:val="20"/>
        </w:rPr>
      </w:pPr>
      <w:r w:rsidRPr="00A453E9">
        <w:rPr>
          <w:rFonts w:ascii="Aptos" w:hAnsi="Aptos" w:cs="Arial"/>
          <w:sz w:val="20"/>
          <w:szCs w:val="20"/>
        </w:rPr>
        <w:t>návrhy na postup pri uplatňovaní práv na náhradu škody riaditeľovi,</w:t>
      </w:r>
    </w:p>
    <w:p w14:paraId="7D8BF0B8" w14:textId="1A5F1594" w:rsidR="009628EF" w:rsidRPr="00A453E9" w:rsidRDefault="009628EF" w:rsidP="009628EF">
      <w:pPr>
        <w:pStyle w:val="Odsekzoznamu"/>
        <w:numPr>
          <w:ilvl w:val="0"/>
          <w:numId w:val="5"/>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Zápis sa spolu s materiálmi prerokovaných škodových prípadov predkladá riaditeľ</w:t>
      </w:r>
      <w:r w:rsidR="002A203A">
        <w:rPr>
          <w:rFonts w:ascii="Aptos" w:hAnsi="Aptos" w:cs="Arial"/>
          <w:sz w:val="20"/>
          <w:szCs w:val="20"/>
        </w:rPr>
        <w:t>ovi</w:t>
      </w:r>
      <w:r w:rsidRPr="00A453E9">
        <w:rPr>
          <w:rFonts w:ascii="Aptos" w:hAnsi="Aptos" w:cs="Arial"/>
          <w:sz w:val="20"/>
          <w:szCs w:val="20"/>
        </w:rPr>
        <w:t xml:space="preserve"> školy. </w:t>
      </w:r>
    </w:p>
    <w:p w14:paraId="7C9EAF90" w14:textId="77777777" w:rsidR="009628EF" w:rsidRPr="00A453E9" w:rsidRDefault="009628EF" w:rsidP="009628EF">
      <w:pPr>
        <w:pStyle w:val="Odsekzoznamu"/>
        <w:numPr>
          <w:ilvl w:val="0"/>
          <w:numId w:val="5"/>
        </w:numPr>
        <w:autoSpaceDE w:val="0"/>
        <w:autoSpaceDN w:val="0"/>
        <w:adjustRightInd w:val="0"/>
        <w:spacing w:after="0" w:line="240" w:lineRule="auto"/>
        <w:ind w:left="284" w:hanging="284"/>
        <w:jc w:val="both"/>
        <w:rPr>
          <w:rFonts w:ascii="Aptos" w:hAnsi="Aptos" w:cs="Arial"/>
          <w:sz w:val="20"/>
          <w:szCs w:val="20"/>
        </w:rPr>
      </w:pPr>
      <w:r w:rsidRPr="00A453E9">
        <w:rPr>
          <w:rFonts w:ascii="Aptos" w:hAnsi="Aptos" w:cs="Arial"/>
          <w:sz w:val="20"/>
          <w:szCs w:val="20"/>
        </w:rPr>
        <w:t xml:space="preserve">Písomnosti z každej škodovej udalosti sa archivujú spolu s príslušnými dokladmi podľa spisového a skartačného poriadku. </w:t>
      </w:r>
    </w:p>
    <w:p w14:paraId="6EC216BA" w14:textId="77777777" w:rsidR="009628EF" w:rsidRPr="00A453E9" w:rsidRDefault="009628EF" w:rsidP="009628EF">
      <w:pPr>
        <w:autoSpaceDE w:val="0"/>
        <w:autoSpaceDN w:val="0"/>
        <w:adjustRightInd w:val="0"/>
        <w:jc w:val="both"/>
        <w:rPr>
          <w:rFonts w:ascii="Aptos" w:hAnsi="Aptos" w:cs="Arial"/>
          <w:sz w:val="20"/>
          <w:szCs w:val="20"/>
        </w:rPr>
      </w:pPr>
    </w:p>
    <w:p w14:paraId="26EEE1AC" w14:textId="77777777" w:rsidR="009628EF" w:rsidRPr="00A453E9" w:rsidRDefault="009628EF" w:rsidP="009628EF">
      <w:pPr>
        <w:autoSpaceDE w:val="0"/>
        <w:autoSpaceDN w:val="0"/>
        <w:adjustRightInd w:val="0"/>
        <w:jc w:val="both"/>
        <w:rPr>
          <w:rFonts w:ascii="Aptos" w:hAnsi="Aptos" w:cs="Arial"/>
          <w:sz w:val="20"/>
          <w:szCs w:val="20"/>
        </w:rPr>
      </w:pPr>
    </w:p>
    <w:p w14:paraId="7C263D84" w14:textId="77777777" w:rsidR="009628EF" w:rsidRPr="00A453E9" w:rsidRDefault="009628EF" w:rsidP="009628EF">
      <w:pPr>
        <w:autoSpaceDE w:val="0"/>
        <w:autoSpaceDN w:val="0"/>
        <w:adjustRightInd w:val="0"/>
        <w:jc w:val="center"/>
        <w:rPr>
          <w:rFonts w:ascii="Aptos" w:hAnsi="Aptos" w:cs="Arial"/>
          <w:b/>
          <w:sz w:val="20"/>
          <w:szCs w:val="20"/>
        </w:rPr>
      </w:pPr>
      <w:r w:rsidRPr="00A453E9">
        <w:rPr>
          <w:rFonts w:ascii="Aptos" w:hAnsi="Aptos" w:cs="Arial"/>
          <w:b/>
          <w:sz w:val="20"/>
          <w:szCs w:val="20"/>
        </w:rPr>
        <w:lastRenderedPageBreak/>
        <w:t>Článok 4</w:t>
      </w:r>
    </w:p>
    <w:p w14:paraId="6212F4E6" w14:textId="77777777" w:rsidR="009628EF" w:rsidRPr="00A453E9" w:rsidRDefault="009628EF" w:rsidP="009628EF">
      <w:pPr>
        <w:autoSpaceDE w:val="0"/>
        <w:autoSpaceDN w:val="0"/>
        <w:adjustRightInd w:val="0"/>
        <w:jc w:val="both"/>
        <w:rPr>
          <w:rFonts w:ascii="Aptos" w:hAnsi="Aptos" w:cs="Arial"/>
          <w:sz w:val="20"/>
          <w:szCs w:val="20"/>
        </w:rPr>
      </w:pPr>
      <w:r w:rsidRPr="00A453E9">
        <w:rPr>
          <w:rFonts w:ascii="Aptos" w:hAnsi="Aptos" w:cs="Arial"/>
          <w:sz w:val="20"/>
          <w:szCs w:val="20"/>
        </w:rPr>
        <w:t xml:space="preserve">Tento štatút je súčasťou organizačného poriadku školy. </w:t>
      </w:r>
    </w:p>
    <w:p w14:paraId="0C4A16D1" w14:textId="77777777" w:rsidR="009628EF" w:rsidRPr="00A453E9" w:rsidRDefault="009628EF" w:rsidP="009628EF">
      <w:pPr>
        <w:jc w:val="both"/>
        <w:rPr>
          <w:rFonts w:ascii="Aptos" w:hAnsi="Aptos" w:cs="Arial"/>
          <w:sz w:val="20"/>
          <w:szCs w:val="20"/>
        </w:rPr>
      </w:pPr>
    </w:p>
    <w:tbl>
      <w:tblPr>
        <w:tblW w:w="6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048"/>
      </w:tblGrid>
      <w:tr w:rsidR="00BD73AD" w:rsidRPr="00A453E9" w14:paraId="4DC87FBA" w14:textId="77777777" w:rsidTr="00BD73AD">
        <w:trPr>
          <w:jc w:val="center"/>
        </w:trPr>
        <w:tc>
          <w:tcPr>
            <w:tcW w:w="3510" w:type="dxa"/>
            <w:shd w:val="clear" w:color="auto" w:fill="FBD4B4"/>
          </w:tcPr>
          <w:p w14:paraId="1159FBB0" w14:textId="77777777" w:rsidR="00BD73AD" w:rsidRPr="00A453E9" w:rsidRDefault="00BD73AD" w:rsidP="00B02623">
            <w:pPr>
              <w:autoSpaceDE w:val="0"/>
              <w:autoSpaceDN w:val="0"/>
              <w:adjustRightInd w:val="0"/>
              <w:jc w:val="center"/>
              <w:rPr>
                <w:rFonts w:ascii="Aptos" w:hAnsi="Aptos" w:cs="Arial"/>
                <w:i/>
                <w:sz w:val="20"/>
                <w:szCs w:val="20"/>
              </w:rPr>
            </w:pPr>
            <w:r w:rsidRPr="00A453E9">
              <w:rPr>
                <w:rFonts w:ascii="Aptos" w:hAnsi="Aptos" w:cs="Arial"/>
                <w:i/>
                <w:sz w:val="20"/>
                <w:szCs w:val="20"/>
              </w:rPr>
              <w:t>funkcia v škodovej komisii</w:t>
            </w:r>
          </w:p>
        </w:tc>
        <w:tc>
          <w:tcPr>
            <w:tcW w:w="3048" w:type="dxa"/>
            <w:shd w:val="clear" w:color="auto" w:fill="FBD4B4"/>
          </w:tcPr>
          <w:p w14:paraId="44194569" w14:textId="77777777" w:rsidR="00BD73AD" w:rsidRPr="00A453E9" w:rsidRDefault="00BD73AD" w:rsidP="00B02623">
            <w:pPr>
              <w:autoSpaceDE w:val="0"/>
              <w:autoSpaceDN w:val="0"/>
              <w:adjustRightInd w:val="0"/>
              <w:jc w:val="center"/>
              <w:rPr>
                <w:rFonts w:ascii="Aptos" w:hAnsi="Aptos" w:cs="Arial"/>
                <w:i/>
                <w:sz w:val="20"/>
                <w:szCs w:val="20"/>
              </w:rPr>
            </w:pPr>
            <w:r w:rsidRPr="00A453E9">
              <w:rPr>
                <w:rFonts w:ascii="Aptos" w:hAnsi="Aptos" w:cs="Arial"/>
                <w:i/>
                <w:sz w:val="20"/>
                <w:szCs w:val="20"/>
              </w:rPr>
              <w:t>Priezvisko, meno</w:t>
            </w:r>
          </w:p>
        </w:tc>
      </w:tr>
      <w:tr w:rsidR="00BD73AD" w:rsidRPr="00A453E9" w14:paraId="24F45B07" w14:textId="77777777" w:rsidTr="00BD73AD">
        <w:trPr>
          <w:jc w:val="center"/>
        </w:trPr>
        <w:tc>
          <w:tcPr>
            <w:tcW w:w="3510" w:type="dxa"/>
          </w:tcPr>
          <w:p w14:paraId="1FD8DFC9" w14:textId="77777777" w:rsidR="00BD73AD" w:rsidRPr="00A453E9" w:rsidRDefault="00BD73AD" w:rsidP="00B02623">
            <w:pPr>
              <w:autoSpaceDE w:val="0"/>
              <w:autoSpaceDN w:val="0"/>
              <w:adjustRightInd w:val="0"/>
              <w:jc w:val="both"/>
              <w:rPr>
                <w:rFonts w:ascii="Aptos" w:hAnsi="Aptos" w:cs="Arial"/>
                <w:sz w:val="20"/>
                <w:szCs w:val="20"/>
              </w:rPr>
            </w:pPr>
            <w:r w:rsidRPr="00A453E9">
              <w:rPr>
                <w:rFonts w:ascii="Aptos" w:hAnsi="Aptos" w:cs="Arial"/>
                <w:sz w:val="20"/>
                <w:szCs w:val="20"/>
              </w:rPr>
              <w:t>Predseda škodovej komisie</w:t>
            </w:r>
            <w:r w:rsidRPr="00A453E9">
              <w:rPr>
                <w:rFonts w:ascii="Aptos" w:hAnsi="Aptos" w:cs="Arial"/>
                <w:sz w:val="20"/>
                <w:szCs w:val="20"/>
              </w:rPr>
              <w:tab/>
            </w:r>
          </w:p>
          <w:p w14:paraId="5E0DD3FF" w14:textId="77777777" w:rsidR="00BD73AD" w:rsidRPr="00A453E9" w:rsidRDefault="00BD73AD" w:rsidP="00B02623">
            <w:pPr>
              <w:autoSpaceDE w:val="0"/>
              <w:autoSpaceDN w:val="0"/>
              <w:adjustRightInd w:val="0"/>
              <w:jc w:val="both"/>
              <w:rPr>
                <w:rFonts w:ascii="Aptos" w:hAnsi="Aptos" w:cs="Arial"/>
                <w:i/>
                <w:iCs/>
                <w:sz w:val="20"/>
                <w:szCs w:val="20"/>
              </w:rPr>
            </w:pPr>
          </w:p>
        </w:tc>
        <w:tc>
          <w:tcPr>
            <w:tcW w:w="3048" w:type="dxa"/>
            <w:vAlign w:val="center"/>
          </w:tcPr>
          <w:p w14:paraId="538ABD65" w14:textId="37A1F087" w:rsidR="00BD73AD" w:rsidRPr="00A453E9" w:rsidRDefault="00BD73AD" w:rsidP="00B02623">
            <w:pPr>
              <w:autoSpaceDE w:val="0"/>
              <w:autoSpaceDN w:val="0"/>
              <w:adjustRightInd w:val="0"/>
              <w:jc w:val="both"/>
              <w:rPr>
                <w:rFonts w:ascii="Aptos" w:hAnsi="Aptos" w:cs="Arial"/>
                <w:sz w:val="20"/>
                <w:szCs w:val="20"/>
              </w:rPr>
            </w:pPr>
            <w:r>
              <w:rPr>
                <w:rFonts w:ascii="Aptos" w:hAnsi="Aptos" w:cs="Arial"/>
                <w:sz w:val="20"/>
                <w:szCs w:val="20"/>
              </w:rPr>
              <w:t>Mgr. Jávorka Andrea</w:t>
            </w:r>
          </w:p>
        </w:tc>
      </w:tr>
      <w:tr w:rsidR="00BD73AD" w:rsidRPr="00A453E9" w14:paraId="73C63D56" w14:textId="77777777" w:rsidTr="00BD73AD">
        <w:trPr>
          <w:jc w:val="center"/>
        </w:trPr>
        <w:tc>
          <w:tcPr>
            <w:tcW w:w="3510" w:type="dxa"/>
          </w:tcPr>
          <w:p w14:paraId="4D54E100" w14:textId="77777777" w:rsidR="00BD73AD" w:rsidRPr="00A453E9" w:rsidRDefault="00BD73AD" w:rsidP="00B02623">
            <w:pPr>
              <w:autoSpaceDE w:val="0"/>
              <w:autoSpaceDN w:val="0"/>
              <w:adjustRightInd w:val="0"/>
              <w:jc w:val="both"/>
              <w:rPr>
                <w:rFonts w:ascii="Aptos" w:hAnsi="Aptos" w:cs="Arial"/>
                <w:sz w:val="20"/>
                <w:szCs w:val="20"/>
              </w:rPr>
            </w:pPr>
            <w:r w:rsidRPr="00A453E9">
              <w:rPr>
                <w:rFonts w:ascii="Aptos" w:hAnsi="Aptos" w:cs="Arial"/>
                <w:sz w:val="20"/>
                <w:szCs w:val="20"/>
              </w:rPr>
              <w:t>Tajomník škodovej komisie</w:t>
            </w:r>
          </w:p>
          <w:p w14:paraId="4C48A573" w14:textId="77777777" w:rsidR="00BD73AD" w:rsidRPr="00A453E9" w:rsidRDefault="00BD73AD" w:rsidP="00B02623">
            <w:pPr>
              <w:autoSpaceDE w:val="0"/>
              <w:autoSpaceDN w:val="0"/>
              <w:adjustRightInd w:val="0"/>
              <w:jc w:val="both"/>
              <w:rPr>
                <w:rFonts w:ascii="Aptos" w:hAnsi="Aptos" w:cs="Arial"/>
                <w:i/>
                <w:iCs/>
                <w:sz w:val="20"/>
                <w:szCs w:val="20"/>
              </w:rPr>
            </w:pPr>
            <w:r w:rsidRPr="00A453E9">
              <w:rPr>
                <w:rFonts w:ascii="Aptos" w:hAnsi="Aptos" w:cs="Arial"/>
                <w:i/>
                <w:iCs/>
                <w:sz w:val="20"/>
                <w:szCs w:val="20"/>
              </w:rPr>
              <w:t xml:space="preserve">  </w:t>
            </w:r>
          </w:p>
        </w:tc>
        <w:tc>
          <w:tcPr>
            <w:tcW w:w="3048" w:type="dxa"/>
            <w:vAlign w:val="center"/>
          </w:tcPr>
          <w:p w14:paraId="1A000E90" w14:textId="1F79BE16" w:rsidR="00BD73AD" w:rsidRPr="00A453E9" w:rsidRDefault="00BD73AD" w:rsidP="00B02623">
            <w:pPr>
              <w:autoSpaceDE w:val="0"/>
              <w:autoSpaceDN w:val="0"/>
              <w:adjustRightInd w:val="0"/>
              <w:jc w:val="both"/>
              <w:rPr>
                <w:rFonts w:ascii="Aptos" w:hAnsi="Aptos" w:cs="Arial"/>
                <w:sz w:val="20"/>
                <w:szCs w:val="20"/>
              </w:rPr>
            </w:pPr>
            <w:r>
              <w:rPr>
                <w:rFonts w:ascii="Aptos" w:hAnsi="Aptos" w:cs="Arial"/>
                <w:sz w:val="20"/>
                <w:szCs w:val="20"/>
              </w:rPr>
              <w:t>Schill Brunczlík Erika</w:t>
            </w:r>
          </w:p>
        </w:tc>
      </w:tr>
      <w:tr w:rsidR="00BD73AD" w:rsidRPr="00A453E9" w14:paraId="3611B49F" w14:textId="77777777" w:rsidTr="00BD73AD">
        <w:trPr>
          <w:jc w:val="center"/>
        </w:trPr>
        <w:tc>
          <w:tcPr>
            <w:tcW w:w="3510" w:type="dxa"/>
          </w:tcPr>
          <w:p w14:paraId="172C022F" w14:textId="77777777" w:rsidR="00BD73AD" w:rsidRPr="00A453E9" w:rsidRDefault="00BD73AD" w:rsidP="00B02623">
            <w:pPr>
              <w:autoSpaceDE w:val="0"/>
              <w:autoSpaceDN w:val="0"/>
              <w:adjustRightInd w:val="0"/>
              <w:jc w:val="both"/>
              <w:rPr>
                <w:rFonts w:ascii="Aptos" w:hAnsi="Aptos" w:cs="Arial"/>
                <w:sz w:val="20"/>
                <w:szCs w:val="20"/>
              </w:rPr>
            </w:pPr>
            <w:r w:rsidRPr="00A453E9">
              <w:rPr>
                <w:rFonts w:ascii="Aptos" w:hAnsi="Aptos" w:cs="Arial"/>
                <w:sz w:val="20"/>
                <w:szCs w:val="20"/>
              </w:rPr>
              <w:t>Člen škodovej komisie</w:t>
            </w:r>
          </w:p>
          <w:p w14:paraId="0E5C74F5" w14:textId="77777777" w:rsidR="00BD73AD" w:rsidRPr="00A453E9" w:rsidRDefault="00BD73AD" w:rsidP="00B02623">
            <w:pPr>
              <w:autoSpaceDE w:val="0"/>
              <w:autoSpaceDN w:val="0"/>
              <w:adjustRightInd w:val="0"/>
              <w:jc w:val="both"/>
              <w:rPr>
                <w:rFonts w:ascii="Aptos" w:hAnsi="Aptos" w:cs="Arial"/>
                <w:i/>
                <w:iCs/>
                <w:sz w:val="20"/>
                <w:szCs w:val="20"/>
              </w:rPr>
            </w:pPr>
          </w:p>
        </w:tc>
        <w:tc>
          <w:tcPr>
            <w:tcW w:w="3048" w:type="dxa"/>
            <w:vAlign w:val="center"/>
          </w:tcPr>
          <w:p w14:paraId="0BFF911B" w14:textId="2B49C90C" w:rsidR="00BD73AD" w:rsidRPr="00A453E9" w:rsidRDefault="00BD73AD" w:rsidP="00B02623">
            <w:pPr>
              <w:autoSpaceDE w:val="0"/>
              <w:autoSpaceDN w:val="0"/>
              <w:adjustRightInd w:val="0"/>
              <w:jc w:val="both"/>
              <w:rPr>
                <w:rFonts w:ascii="Aptos" w:hAnsi="Aptos" w:cs="Arial"/>
                <w:sz w:val="20"/>
                <w:szCs w:val="20"/>
              </w:rPr>
            </w:pPr>
            <w:r>
              <w:rPr>
                <w:rFonts w:ascii="Aptos" w:hAnsi="Aptos" w:cs="Arial"/>
                <w:sz w:val="20"/>
                <w:szCs w:val="20"/>
              </w:rPr>
              <w:t>Mgr. Kovács Ladislav</w:t>
            </w:r>
          </w:p>
        </w:tc>
      </w:tr>
    </w:tbl>
    <w:p w14:paraId="604B1319" w14:textId="77777777" w:rsidR="009628EF" w:rsidRPr="00A453E9" w:rsidRDefault="009628EF" w:rsidP="009628EF">
      <w:pPr>
        <w:jc w:val="both"/>
        <w:rPr>
          <w:rFonts w:ascii="Aptos" w:hAnsi="Aptos" w:cs="Arial"/>
          <w:sz w:val="20"/>
          <w:szCs w:val="20"/>
        </w:rPr>
      </w:pPr>
    </w:p>
    <w:p w14:paraId="3B289008" w14:textId="77777777" w:rsidR="009628EF" w:rsidRPr="00A453E9" w:rsidRDefault="009628EF" w:rsidP="009628EF">
      <w:pPr>
        <w:jc w:val="both"/>
        <w:rPr>
          <w:rFonts w:ascii="Aptos" w:hAnsi="Aptos" w:cs="Arial"/>
          <w:sz w:val="20"/>
          <w:szCs w:val="20"/>
        </w:rPr>
      </w:pPr>
    </w:p>
    <w:p w14:paraId="1E2A569B" w14:textId="77777777" w:rsidR="009628EF" w:rsidRPr="00A453E9" w:rsidRDefault="009628EF" w:rsidP="009628EF">
      <w:pPr>
        <w:jc w:val="both"/>
        <w:rPr>
          <w:rFonts w:ascii="Aptos" w:hAnsi="Aptos" w:cs="Arial"/>
          <w:sz w:val="20"/>
          <w:szCs w:val="20"/>
        </w:rPr>
      </w:pPr>
    </w:p>
    <w:p w14:paraId="594927A9" w14:textId="77777777" w:rsidR="009628EF" w:rsidRPr="00A453E9" w:rsidRDefault="009628EF" w:rsidP="009628EF">
      <w:pPr>
        <w:jc w:val="both"/>
        <w:rPr>
          <w:rFonts w:ascii="Aptos" w:hAnsi="Aptos" w:cs="Arial"/>
          <w:sz w:val="20"/>
          <w:szCs w:val="20"/>
        </w:rPr>
      </w:pPr>
    </w:p>
    <w:p w14:paraId="668376CD" w14:textId="77777777" w:rsidR="009628EF" w:rsidRPr="00A453E9" w:rsidRDefault="009628EF" w:rsidP="009628EF">
      <w:pPr>
        <w:jc w:val="both"/>
        <w:rPr>
          <w:rFonts w:ascii="Aptos" w:hAnsi="Aptos" w:cs="Arial"/>
          <w:sz w:val="20"/>
          <w:szCs w:val="20"/>
        </w:rPr>
      </w:pPr>
    </w:p>
    <w:p w14:paraId="5C7192B4" w14:textId="77777777" w:rsidR="009628EF" w:rsidRPr="00A453E9" w:rsidRDefault="009628EF" w:rsidP="009628EF">
      <w:pPr>
        <w:jc w:val="both"/>
        <w:rPr>
          <w:rFonts w:ascii="Aptos" w:hAnsi="Aptos" w:cs="Arial"/>
          <w:sz w:val="20"/>
          <w:szCs w:val="20"/>
        </w:rPr>
      </w:pPr>
    </w:p>
    <w:p w14:paraId="0C15E361" w14:textId="77777777" w:rsidR="009628EF" w:rsidRPr="00A453E9" w:rsidRDefault="009628EF" w:rsidP="009628EF">
      <w:pPr>
        <w:jc w:val="both"/>
        <w:rPr>
          <w:rFonts w:ascii="Aptos" w:hAnsi="Aptos" w:cs="Arial"/>
          <w:sz w:val="20"/>
          <w:szCs w:val="20"/>
        </w:rPr>
      </w:pPr>
    </w:p>
    <w:p w14:paraId="3EC0A780" w14:textId="77777777" w:rsidR="009628EF" w:rsidRPr="00A453E9" w:rsidRDefault="009628EF" w:rsidP="009628EF">
      <w:pPr>
        <w:jc w:val="both"/>
        <w:rPr>
          <w:rFonts w:ascii="Aptos" w:hAnsi="Aptos" w:cs="Arial"/>
          <w:sz w:val="20"/>
          <w:szCs w:val="20"/>
        </w:rPr>
      </w:pPr>
    </w:p>
    <w:p w14:paraId="7FE6BA3B" w14:textId="77777777" w:rsidR="009628EF" w:rsidRPr="00A453E9" w:rsidRDefault="009628EF" w:rsidP="009628EF">
      <w:pPr>
        <w:jc w:val="both"/>
        <w:rPr>
          <w:rFonts w:ascii="Aptos" w:hAnsi="Aptos" w:cs="Arial"/>
          <w:sz w:val="20"/>
          <w:szCs w:val="20"/>
        </w:rPr>
      </w:pPr>
    </w:p>
    <w:p w14:paraId="51835661" w14:textId="77777777" w:rsidR="009628EF" w:rsidRPr="00A453E9" w:rsidRDefault="009628EF" w:rsidP="009628EF">
      <w:pPr>
        <w:jc w:val="both"/>
        <w:rPr>
          <w:rFonts w:ascii="Aptos" w:hAnsi="Aptos" w:cs="Arial"/>
          <w:sz w:val="20"/>
          <w:szCs w:val="20"/>
        </w:rPr>
      </w:pPr>
    </w:p>
    <w:p w14:paraId="3695A546" w14:textId="77777777" w:rsidR="009628EF" w:rsidRPr="00A453E9" w:rsidRDefault="009628EF" w:rsidP="009628EF">
      <w:pPr>
        <w:jc w:val="both"/>
        <w:rPr>
          <w:rFonts w:ascii="Aptos" w:hAnsi="Aptos" w:cs="Arial"/>
          <w:sz w:val="20"/>
          <w:szCs w:val="20"/>
        </w:rPr>
      </w:pPr>
    </w:p>
    <w:p w14:paraId="25F246B2" w14:textId="77777777" w:rsidR="009628EF" w:rsidRPr="00A453E9" w:rsidRDefault="009628EF" w:rsidP="009628EF">
      <w:pPr>
        <w:jc w:val="both"/>
        <w:rPr>
          <w:rFonts w:ascii="Aptos" w:hAnsi="Aptos" w:cs="Arial"/>
          <w:sz w:val="20"/>
          <w:szCs w:val="20"/>
        </w:rPr>
      </w:pPr>
    </w:p>
    <w:p w14:paraId="5A8EF374" w14:textId="77777777" w:rsidR="009628EF" w:rsidRPr="00A453E9" w:rsidRDefault="009628EF" w:rsidP="009628EF">
      <w:pPr>
        <w:jc w:val="both"/>
        <w:rPr>
          <w:rFonts w:ascii="Aptos" w:hAnsi="Aptos" w:cs="Arial"/>
          <w:sz w:val="20"/>
          <w:szCs w:val="20"/>
        </w:rPr>
      </w:pPr>
    </w:p>
    <w:p w14:paraId="391E8C59" w14:textId="77777777" w:rsidR="009628EF" w:rsidRPr="00A453E9" w:rsidRDefault="009628EF" w:rsidP="009628EF">
      <w:pPr>
        <w:jc w:val="both"/>
        <w:rPr>
          <w:rFonts w:ascii="Aptos" w:hAnsi="Aptos" w:cs="Arial"/>
          <w:sz w:val="20"/>
          <w:szCs w:val="20"/>
        </w:rPr>
      </w:pPr>
    </w:p>
    <w:p w14:paraId="0D7F3D26" w14:textId="77777777" w:rsidR="00430C62" w:rsidRDefault="00430C62"/>
    <w:sectPr w:rsidR="00430C62" w:rsidSect="00371032">
      <w:headerReference w:type="default" r:id="rId10"/>
      <w:footerReference w:type="default" r:id="rId11"/>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AE683" w14:textId="77777777" w:rsidR="00F22504" w:rsidRDefault="00F22504" w:rsidP="00371032">
      <w:r>
        <w:separator/>
      </w:r>
    </w:p>
  </w:endnote>
  <w:endnote w:type="continuationSeparator" w:id="0">
    <w:p w14:paraId="10AAB5D0" w14:textId="77777777" w:rsidR="00F22504" w:rsidRDefault="00F22504" w:rsidP="00371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9088" w14:textId="77777777" w:rsidR="00FF7892" w:rsidRPr="00D0354C" w:rsidRDefault="00FF7892" w:rsidP="00FF7892">
    <w:pPr>
      <w:pStyle w:val="Pta"/>
      <w:jc w:val="right"/>
      <w:rPr>
        <w:rFonts w:ascii="Aptos" w:hAnsi="Aptos" w:cs="Arial"/>
        <w:sz w:val="16"/>
        <w:szCs w:val="16"/>
      </w:rPr>
    </w:pPr>
    <w:r w:rsidRPr="00D0354C">
      <w:rPr>
        <w:rFonts w:ascii="Aptos" w:hAnsi="Aptos" w:cs="Arial"/>
        <w:sz w:val="16"/>
        <w:szCs w:val="16"/>
      </w:rPr>
      <w:t xml:space="preserve">Strana </w:t>
    </w:r>
    <w:r w:rsidRPr="00D0354C">
      <w:rPr>
        <w:rFonts w:ascii="Aptos" w:hAnsi="Aptos" w:cs="Arial"/>
        <w:b/>
        <w:bCs/>
        <w:sz w:val="16"/>
        <w:szCs w:val="16"/>
      </w:rPr>
      <w:fldChar w:fldCharType="begin"/>
    </w:r>
    <w:r w:rsidRPr="00D0354C">
      <w:rPr>
        <w:rFonts w:ascii="Aptos" w:hAnsi="Aptos" w:cs="Arial"/>
        <w:b/>
        <w:bCs/>
        <w:sz w:val="16"/>
        <w:szCs w:val="16"/>
      </w:rPr>
      <w:instrText>PAGE</w:instrText>
    </w:r>
    <w:r w:rsidRPr="00D0354C">
      <w:rPr>
        <w:rFonts w:ascii="Aptos" w:hAnsi="Aptos" w:cs="Arial"/>
        <w:b/>
        <w:bCs/>
        <w:sz w:val="16"/>
        <w:szCs w:val="16"/>
      </w:rPr>
      <w:fldChar w:fldCharType="separate"/>
    </w:r>
    <w:r>
      <w:rPr>
        <w:rFonts w:ascii="Aptos" w:hAnsi="Aptos" w:cs="Arial"/>
        <w:b/>
        <w:bCs/>
        <w:sz w:val="16"/>
        <w:szCs w:val="16"/>
      </w:rPr>
      <w:t>13</w:t>
    </w:r>
    <w:r w:rsidRPr="00D0354C">
      <w:rPr>
        <w:rFonts w:ascii="Aptos" w:hAnsi="Aptos" w:cs="Arial"/>
        <w:b/>
        <w:bCs/>
        <w:sz w:val="16"/>
        <w:szCs w:val="16"/>
      </w:rPr>
      <w:fldChar w:fldCharType="end"/>
    </w:r>
    <w:r w:rsidRPr="00D0354C">
      <w:rPr>
        <w:rFonts w:ascii="Aptos" w:hAnsi="Aptos" w:cs="Arial"/>
        <w:sz w:val="16"/>
        <w:szCs w:val="16"/>
      </w:rPr>
      <w:t xml:space="preserve"> z </w:t>
    </w:r>
    <w:r w:rsidRPr="00D0354C">
      <w:rPr>
        <w:rFonts w:ascii="Aptos" w:hAnsi="Aptos" w:cs="Arial"/>
        <w:b/>
        <w:bCs/>
        <w:sz w:val="16"/>
        <w:szCs w:val="16"/>
      </w:rPr>
      <w:fldChar w:fldCharType="begin"/>
    </w:r>
    <w:r w:rsidRPr="00D0354C">
      <w:rPr>
        <w:rFonts w:ascii="Aptos" w:hAnsi="Aptos" w:cs="Arial"/>
        <w:b/>
        <w:bCs/>
        <w:sz w:val="16"/>
        <w:szCs w:val="16"/>
      </w:rPr>
      <w:instrText>NUMPAGES</w:instrText>
    </w:r>
    <w:r w:rsidRPr="00D0354C">
      <w:rPr>
        <w:rFonts w:ascii="Aptos" w:hAnsi="Aptos" w:cs="Arial"/>
        <w:b/>
        <w:bCs/>
        <w:sz w:val="16"/>
        <w:szCs w:val="16"/>
      </w:rPr>
      <w:fldChar w:fldCharType="separate"/>
    </w:r>
    <w:r>
      <w:rPr>
        <w:rFonts w:ascii="Aptos" w:hAnsi="Aptos" w:cs="Arial"/>
        <w:b/>
        <w:bCs/>
        <w:sz w:val="16"/>
        <w:szCs w:val="16"/>
      </w:rPr>
      <w:t>17</w:t>
    </w:r>
    <w:r w:rsidRPr="00D0354C">
      <w:rPr>
        <w:rFonts w:ascii="Aptos" w:hAnsi="Aptos"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4CDB" w14:textId="77777777" w:rsidR="00F22504" w:rsidRDefault="00F22504" w:rsidP="00371032">
      <w:r>
        <w:separator/>
      </w:r>
    </w:p>
  </w:footnote>
  <w:footnote w:type="continuationSeparator" w:id="0">
    <w:p w14:paraId="662D6D8A" w14:textId="77777777" w:rsidR="00F22504" w:rsidRDefault="00F22504" w:rsidP="00371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9897" w14:textId="1DBB3441" w:rsidR="002A203A" w:rsidRPr="00A3541E" w:rsidRDefault="002A203A" w:rsidP="002A203A">
    <w:pPr>
      <w:pStyle w:val="Hlavika"/>
      <w:pBdr>
        <w:bottom w:val="single" w:sz="4" w:space="1" w:color="auto"/>
      </w:pBdr>
      <w:jc w:val="right"/>
      <w:rPr>
        <w:rFonts w:ascii="Aptos" w:hAnsi="Aptos"/>
        <w:sz w:val="18"/>
        <w:szCs w:val="18"/>
      </w:rPr>
    </w:pPr>
    <w:bookmarkStart w:id="0" w:name="_Hlk156291608"/>
    <w:bookmarkStart w:id="1" w:name="_Hlk115019315"/>
    <w:r>
      <w:rPr>
        <w:noProof/>
      </w:rPr>
      <w:drawing>
        <wp:anchor distT="0" distB="0" distL="114300" distR="114300" simplePos="0" relativeHeight="251659264" behindDoc="0" locked="0" layoutInCell="1" allowOverlap="1" wp14:anchorId="09A1C7B8" wp14:editId="7AFB821B">
          <wp:simplePos x="0" y="0"/>
          <wp:positionH relativeFrom="column">
            <wp:posOffset>-25400</wp:posOffset>
          </wp:positionH>
          <wp:positionV relativeFrom="paragraph">
            <wp:posOffset>-111760</wp:posOffset>
          </wp:positionV>
          <wp:extent cx="370205" cy="370205"/>
          <wp:effectExtent l="0" t="0" r="0" b="0"/>
          <wp:wrapNone/>
          <wp:docPr id="76676205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205" cy="370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52AA">
      <w:rPr>
        <w:rFonts w:ascii="Aptos" w:hAnsi="Aptos"/>
        <w:sz w:val="18"/>
        <w:szCs w:val="18"/>
      </w:rPr>
      <w:t xml:space="preserve">Základná škola </w:t>
    </w:r>
    <w:r>
      <w:rPr>
        <w:rFonts w:ascii="Aptos" w:hAnsi="Aptos"/>
        <w:sz w:val="18"/>
        <w:szCs w:val="18"/>
      </w:rPr>
      <w:t xml:space="preserve">Mátyása Korvína </w:t>
    </w:r>
    <w:r w:rsidRPr="001C52AA">
      <w:rPr>
        <w:rFonts w:ascii="Aptos" w:hAnsi="Aptos"/>
        <w:sz w:val="18"/>
        <w:szCs w:val="18"/>
      </w:rPr>
      <w:t xml:space="preserve">s VJM – </w:t>
    </w:r>
    <w:r>
      <w:rPr>
        <w:rFonts w:ascii="Aptos" w:hAnsi="Aptos"/>
        <w:sz w:val="18"/>
        <w:szCs w:val="18"/>
      </w:rPr>
      <w:t>Corvin Mátyás</w:t>
    </w:r>
    <w:r w:rsidRPr="001C52AA">
      <w:rPr>
        <w:rFonts w:ascii="Aptos" w:hAnsi="Aptos"/>
        <w:sz w:val="18"/>
        <w:szCs w:val="18"/>
      </w:rPr>
      <w:t xml:space="preserve"> Alapiskola</w:t>
    </w:r>
    <w:r>
      <w:rPr>
        <w:rFonts w:ascii="Aptos" w:hAnsi="Aptos"/>
        <w:sz w:val="18"/>
        <w:szCs w:val="18"/>
      </w:rPr>
      <w:t>, Rybárska 1093/2, 931 01 Šamorín</w:t>
    </w:r>
  </w:p>
  <w:bookmarkEnd w:id="0"/>
  <w:p w14:paraId="00D3A1B2" w14:textId="761101FB" w:rsidR="00371032" w:rsidRPr="000B6359" w:rsidRDefault="00371032" w:rsidP="000B6359">
    <w:pPr>
      <w:pStyle w:val="Hlavika"/>
      <w:pBdr>
        <w:bottom w:val="single" w:sz="4" w:space="1" w:color="auto"/>
      </w:pBdr>
      <w:jc w:val="right"/>
      <w:rPr>
        <w:rFonts w:ascii="Aptos" w:hAnsi="Aptos" w:cs="Arial"/>
        <w:sz w:val="20"/>
        <w:szCs w:val="20"/>
      </w:rPr>
    </w:pPr>
    <w:r w:rsidRPr="000B6359">
      <w:rPr>
        <w:rFonts w:ascii="Aptos" w:hAnsi="Aptos" w:cs="Arial"/>
        <w:b/>
        <w:sz w:val="20"/>
        <w:szCs w:val="20"/>
      </w:rPr>
      <w:t xml:space="preserve">Organizačný  poriadok – Príloha č. </w:t>
    </w:r>
    <w:r w:rsidR="000B6359" w:rsidRPr="000B6359">
      <w:rPr>
        <w:rFonts w:ascii="Aptos" w:hAnsi="Aptos" w:cs="Arial"/>
        <w:b/>
        <w:sz w:val="20"/>
        <w:szCs w:val="20"/>
      </w:rPr>
      <w:t>8</w:t>
    </w:r>
    <w:r w:rsidRPr="000B6359">
      <w:rPr>
        <w:rFonts w:ascii="Aptos" w:hAnsi="Aptos" w:cs="Arial"/>
        <w:b/>
        <w:sz w:val="20"/>
        <w:szCs w:val="20"/>
      </w:rPr>
      <w:t xml:space="preserve"> – Štatút škodovej komisie</w:t>
    </w:r>
  </w:p>
  <w:bookmarkEnd w:id="1"/>
  <w:p w14:paraId="22062A93" w14:textId="77777777" w:rsidR="00371032" w:rsidRDefault="0037103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434C3"/>
    <w:multiLevelType w:val="hybridMultilevel"/>
    <w:tmpl w:val="A16644FA"/>
    <w:lvl w:ilvl="0" w:tplc="81ECBD04">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7913ADE"/>
    <w:multiLevelType w:val="hybridMultilevel"/>
    <w:tmpl w:val="A8A089DA"/>
    <w:lvl w:ilvl="0" w:tplc="F80EE990">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BF12024"/>
    <w:multiLevelType w:val="hybridMultilevel"/>
    <w:tmpl w:val="87AE8726"/>
    <w:lvl w:ilvl="0" w:tplc="6592004A">
      <w:start w:val="1"/>
      <w:numFmt w:val="decimal"/>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9B63386"/>
    <w:multiLevelType w:val="hybridMultilevel"/>
    <w:tmpl w:val="FB823E80"/>
    <w:lvl w:ilvl="0" w:tplc="1CE25040">
      <w:start w:val="1"/>
      <w:numFmt w:val="decimal"/>
      <w:lvlText w:val="%1."/>
      <w:lvlJc w:val="left"/>
      <w:pPr>
        <w:ind w:left="720" w:hanging="360"/>
      </w:pPr>
      <w:rPr>
        <w:rFonts w:hint="default"/>
        <w:b w:val="0"/>
        <w:sz w:val="20"/>
        <w:szCs w:val="20"/>
      </w:rPr>
    </w:lvl>
    <w:lvl w:ilvl="1" w:tplc="D92C2CD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EDE579B"/>
    <w:multiLevelType w:val="hybridMultilevel"/>
    <w:tmpl w:val="5666155A"/>
    <w:lvl w:ilvl="0" w:tplc="9EC0B6BC">
      <w:start w:val="1"/>
      <w:numFmt w:val="decimal"/>
      <w:lvlText w:val="%1."/>
      <w:lvlJc w:val="left"/>
      <w:pPr>
        <w:ind w:left="720" w:hanging="360"/>
      </w:pPr>
      <w:rPr>
        <w:rFonts w:hint="default"/>
        <w:b w:val="0"/>
        <w:sz w:val="20"/>
        <w:szCs w:val="20"/>
      </w:rPr>
    </w:lvl>
    <w:lvl w:ilvl="1" w:tplc="041B0017">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FDC703D"/>
    <w:multiLevelType w:val="hybridMultilevel"/>
    <w:tmpl w:val="007AAEFA"/>
    <w:lvl w:ilvl="0" w:tplc="6054DB18">
      <w:start w:val="1"/>
      <w:numFmt w:val="lowerLetter"/>
      <w:lvlText w:val="%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39909080">
    <w:abstractNumId w:val="3"/>
  </w:num>
  <w:num w:numId="2" w16cid:durableId="2109620722">
    <w:abstractNumId w:val="4"/>
  </w:num>
  <w:num w:numId="3" w16cid:durableId="667711856">
    <w:abstractNumId w:val="2"/>
  </w:num>
  <w:num w:numId="4" w16cid:durableId="288707556">
    <w:abstractNumId w:val="0"/>
  </w:num>
  <w:num w:numId="5" w16cid:durableId="276839305">
    <w:abstractNumId w:val="1"/>
  </w:num>
  <w:num w:numId="6" w16cid:durableId="1172600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EF"/>
    <w:rsid w:val="00042049"/>
    <w:rsid w:val="000B6359"/>
    <w:rsid w:val="001141BB"/>
    <w:rsid w:val="00163274"/>
    <w:rsid w:val="00165454"/>
    <w:rsid w:val="002538DB"/>
    <w:rsid w:val="002A203A"/>
    <w:rsid w:val="002C4F38"/>
    <w:rsid w:val="00367623"/>
    <w:rsid w:val="00371032"/>
    <w:rsid w:val="00430C62"/>
    <w:rsid w:val="00496B8C"/>
    <w:rsid w:val="006D379F"/>
    <w:rsid w:val="00796D79"/>
    <w:rsid w:val="007D48F1"/>
    <w:rsid w:val="007F755E"/>
    <w:rsid w:val="008D1611"/>
    <w:rsid w:val="00943A30"/>
    <w:rsid w:val="009628EF"/>
    <w:rsid w:val="00A03D1D"/>
    <w:rsid w:val="00A0656B"/>
    <w:rsid w:val="00A54DE7"/>
    <w:rsid w:val="00AB2BEA"/>
    <w:rsid w:val="00B52C5F"/>
    <w:rsid w:val="00BD73AD"/>
    <w:rsid w:val="00BE0E34"/>
    <w:rsid w:val="00DF7CCD"/>
    <w:rsid w:val="00E36380"/>
    <w:rsid w:val="00EC28D5"/>
    <w:rsid w:val="00F22504"/>
    <w:rsid w:val="00F3532F"/>
    <w:rsid w:val="00F60D42"/>
    <w:rsid w:val="00FA10B7"/>
    <w:rsid w:val="00FF78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E03DC"/>
  <w15:chartTrackingRefBased/>
  <w15:docId w15:val="{FE3D80DC-8384-4243-8E3C-1210386A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28EF"/>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28EF"/>
    <w:pPr>
      <w:spacing w:after="200" w:line="276" w:lineRule="auto"/>
      <w:ind w:left="720"/>
      <w:contextualSpacing/>
    </w:pPr>
    <w:rPr>
      <w:rFonts w:ascii="Calibri" w:eastAsia="Calibri" w:hAnsi="Calibri"/>
      <w:sz w:val="22"/>
      <w:szCs w:val="22"/>
      <w:lang w:eastAsia="en-US"/>
    </w:rPr>
  </w:style>
  <w:style w:type="paragraph" w:styleId="Hlavika">
    <w:name w:val="header"/>
    <w:basedOn w:val="Normlny"/>
    <w:link w:val="HlavikaChar"/>
    <w:uiPriority w:val="99"/>
    <w:unhideWhenUsed/>
    <w:rsid w:val="00371032"/>
    <w:pPr>
      <w:tabs>
        <w:tab w:val="center" w:pos="4536"/>
        <w:tab w:val="right" w:pos="9072"/>
      </w:tabs>
    </w:pPr>
  </w:style>
  <w:style w:type="character" w:customStyle="1" w:styleId="HlavikaChar">
    <w:name w:val="Hlavička Char"/>
    <w:basedOn w:val="Predvolenpsmoodseku"/>
    <w:link w:val="Hlavika"/>
    <w:uiPriority w:val="99"/>
    <w:rsid w:val="00371032"/>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371032"/>
    <w:pPr>
      <w:tabs>
        <w:tab w:val="center" w:pos="4536"/>
        <w:tab w:val="right" w:pos="9072"/>
      </w:tabs>
    </w:pPr>
  </w:style>
  <w:style w:type="character" w:customStyle="1" w:styleId="PtaChar">
    <w:name w:val="Päta Char"/>
    <w:basedOn w:val="Predvolenpsmoodseku"/>
    <w:link w:val="Pta"/>
    <w:uiPriority w:val="99"/>
    <w:rsid w:val="00371032"/>
    <w:rPr>
      <w:rFonts w:ascii="Times New Roman" w:eastAsia="Times New Roman" w:hAnsi="Times New Roman" w:cs="Times New Roman"/>
      <w:kern w:val="0"/>
      <w:sz w:val="24"/>
      <w:szCs w:val="24"/>
      <w:lang w:eastAsia="sk-SK"/>
      <w14:ligatures w14:val="none"/>
    </w:rPr>
  </w:style>
  <w:style w:type="paragraph" w:customStyle="1" w:styleId="l17">
    <w:name w:val="l17"/>
    <w:basedOn w:val="Normlny"/>
    <w:rsid w:val="000B6359"/>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d3e06b-6172-43ac-b6e9-c987fc01cec3">
      <Terms xmlns="http://schemas.microsoft.com/office/infopath/2007/PartnerControls"/>
    </lcf76f155ced4ddcb4097134ff3c332f>
    <TaxCatchAll xmlns="a6e10fce-9f7b-4269-b843-22555c33a7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085F1B09B60E449318A49E342451CD" ma:contentTypeVersion="14" ma:contentTypeDescription="Umožňuje vytvoriť nový dokument." ma:contentTypeScope="" ma:versionID="548f08668a3dc449abff48686ff10f06">
  <xsd:schema xmlns:xsd="http://www.w3.org/2001/XMLSchema" xmlns:xs="http://www.w3.org/2001/XMLSchema" xmlns:p="http://schemas.microsoft.com/office/2006/metadata/properties" xmlns:ns2="a6e10fce-9f7b-4269-b843-22555c33a7a4" xmlns:ns3="04d3e06b-6172-43ac-b6e9-c987fc01cec3" targetNamespace="http://schemas.microsoft.com/office/2006/metadata/properties" ma:root="true" ma:fieldsID="21b5c827bdc3e79f5529aa193ecafc91" ns2:_="" ns3:_="">
    <xsd:import namespace="a6e10fce-9f7b-4269-b843-22555c33a7a4"/>
    <xsd:import namespace="04d3e06b-6172-43ac-b6e9-c987fc01ce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10fce-9f7b-4269-b843-22555c33a7a4"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16e28956-1190-4585-80d1-dd9e46a6c807}" ma:internalName="TaxCatchAll" ma:showField="CatchAllData" ma:web="a6e10fce-9f7b-4269-b843-22555c33a7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d3e06b-6172-43ac-b6e9-c987fc01ce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5d4aa81-3de8-40c2-85da-93bfd179f1f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491C0F-7666-4AB6-B11F-79B89C847D07}">
  <ds:schemaRefs>
    <ds:schemaRef ds:uri="http://schemas.microsoft.com/office/2006/metadata/properties"/>
    <ds:schemaRef ds:uri="http://schemas.microsoft.com/office/infopath/2007/PartnerControls"/>
    <ds:schemaRef ds:uri="04d3e06b-6172-43ac-b6e9-c987fc01cec3"/>
    <ds:schemaRef ds:uri="a6e10fce-9f7b-4269-b843-22555c33a7a4"/>
  </ds:schemaRefs>
</ds:datastoreItem>
</file>

<file path=customXml/itemProps2.xml><?xml version="1.0" encoding="utf-8"?>
<ds:datastoreItem xmlns:ds="http://schemas.openxmlformats.org/officeDocument/2006/customXml" ds:itemID="{74042D41-2C36-4AEC-8BF2-9EC6B9C816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10fce-9f7b-4269-b843-22555c33a7a4"/>
    <ds:schemaRef ds:uri="04d3e06b-6172-43ac-b6e9-c987fc01c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26DC3-3C4C-4783-A7DA-BB282CF22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552</Words>
  <Characters>3153</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OVES EDU-CONSULTANT s. r. o.</dc:creator>
  <cp:keywords/>
  <dc:description/>
  <cp:lastModifiedBy>Malá Andrea</cp:lastModifiedBy>
  <cp:revision>5</cp:revision>
  <dcterms:created xsi:type="dcterms:W3CDTF">2026-01-03T22:53:00Z</dcterms:created>
  <dcterms:modified xsi:type="dcterms:W3CDTF">2026-08-25T15:17:00Z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0x010100B4085F1B09B60E449318A49E342451CD</vt:lpwstr>
  </property>
</Properties>
</file>